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46C" w:rsidRPr="00350EFE" w:rsidRDefault="00EF346C" w:rsidP="00EF346C">
      <w:pPr>
        <w:pStyle w:val="Titre1"/>
        <w:jc w:val="center"/>
        <w:rPr>
          <w:lang w:val="en-US" w:bidi="en-US"/>
        </w:rPr>
      </w:pPr>
      <w:r w:rsidRPr="00350EFE">
        <w:rPr>
          <w:lang w:val="en-US" w:bidi="en-US"/>
        </w:rPr>
        <w:t>Effect</w:t>
      </w:r>
      <w:bookmarkStart w:id="0" w:name="_GoBack"/>
      <w:bookmarkEnd w:id="0"/>
      <w:r w:rsidRPr="00350EFE">
        <w:rPr>
          <w:lang w:val="en-US" w:bidi="en-US"/>
        </w:rPr>
        <w:t>s of sexual education mobile applications on men’s sexual awareness and satisfaction: A randomized controlled trial</w:t>
      </w:r>
    </w:p>
    <w:p w:rsidR="00EF346C" w:rsidRPr="00647A45" w:rsidRDefault="00EF346C" w:rsidP="00EF346C">
      <w:pPr>
        <w:pStyle w:val="author"/>
        <w:spacing w:before="0" w:after="0" w:line="240" w:lineRule="auto"/>
        <w:jc w:val="center"/>
        <w:rPr>
          <w:lang w:val="en-US"/>
        </w:rPr>
      </w:pPr>
      <w:proofErr w:type="spellStart"/>
      <w:r w:rsidRPr="00647A45">
        <w:rPr>
          <w:lang w:val="en-US"/>
        </w:rPr>
        <w:t>Mojtaba</w:t>
      </w:r>
      <w:proofErr w:type="spellEnd"/>
      <w:r w:rsidRPr="00647A45">
        <w:rPr>
          <w:lang w:val="en-US"/>
        </w:rPr>
        <w:t xml:space="preserve"> </w:t>
      </w:r>
      <w:proofErr w:type="spellStart"/>
      <w:r w:rsidRPr="00647A45">
        <w:rPr>
          <w:lang w:val="en-US"/>
        </w:rPr>
        <w:t>Gholizadeh</w:t>
      </w:r>
      <w:proofErr w:type="spellEnd"/>
      <w:r w:rsidRPr="00647A45">
        <w:rPr>
          <w:lang w:val="en-US"/>
        </w:rPr>
        <w:t xml:space="preserve"> 1, </w:t>
      </w:r>
      <w:proofErr w:type="spellStart"/>
      <w:r w:rsidRPr="00647A45">
        <w:rPr>
          <w:lang w:val="en-US"/>
        </w:rPr>
        <w:t>Hosein</w:t>
      </w:r>
      <w:proofErr w:type="spellEnd"/>
      <w:r w:rsidRPr="00647A45">
        <w:rPr>
          <w:lang w:val="en-US"/>
        </w:rPr>
        <w:t xml:space="preserve"> </w:t>
      </w:r>
      <w:proofErr w:type="spellStart"/>
      <w:r w:rsidRPr="00647A45">
        <w:rPr>
          <w:lang w:val="en-US"/>
        </w:rPr>
        <w:t>Shareh</w:t>
      </w:r>
      <w:proofErr w:type="spellEnd"/>
      <w:r w:rsidRPr="00647A45">
        <w:rPr>
          <w:lang w:val="en-US"/>
        </w:rPr>
        <w:t xml:space="preserve"> 2, </w:t>
      </w:r>
      <w:proofErr w:type="spellStart"/>
      <w:r w:rsidRPr="00647A45">
        <w:rPr>
          <w:lang w:val="en-US"/>
        </w:rPr>
        <w:t>Lida</w:t>
      </w:r>
      <w:proofErr w:type="spellEnd"/>
      <w:r w:rsidRPr="00647A45">
        <w:rPr>
          <w:lang w:val="en-US"/>
        </w:rPr>
        <w:t xml:space="preserve"> </w:t>
      </w:r>
      <w:proofErr w:type="spellStart"/>
      <w:r w:rsidRPr="00647A45">
        <w:rPr>
          <w:lang w:val="en-US"/>
        </w:rPr>
        <w:t>Jarahi</w:t>
      </w:r>
      <w:proofErr w:type="spellEnd"/>
      <w:r w:rsidRPr="00647A45">
        <w:rPr>
          <w:lang w:val="en-US"/>
        </w:rPr>
        <w:t xml:space="preserve"> 3, Mohammad </w:t>
      </w:r>
      <w:proofErr w:type="spellStart"/>
      <w:r w:rsidRPr="00647A45">
        <w:rPr>
          <w:lang w:val="en-US"/>
        </w:rPr>
        <w:t>Ahmadian</w:t>
      </w:r>
      <w:proofErr w:type="spellEnd"/>
      <w:r w:rsidRPr="00647A45">
        <w:rPr>
          <w:lang w:val="en-US"/>
        </w:rPr>
        <w:t xml:space="preserve"> </w:t>
      </w:r>
      <w:proofErr w:type="gramStart"/>
      <w:r w:rsidRPr="00647A45">
        <w:rPr>
          <w:lang w:val="en-US"/>
        </w:rPr>
        <w:t>4,Masoumeh</w:t>
      </w:r>
      <w:proofErr w:type="gramEnd"/>
      <w:r w:rsidRPr="00647A45">
        <w:rPr>
          <w:lang w:val="en-US"/>
        </w:rPr>
        <w:t xml:space="preserve"> </w:t>
      </w:r>
      <w:proofErr w:type="spellStart"/>
      <w:r w:rsidRPr="00647A45">
        <w:rPr>
          <w:lang w:val="en-US"/>
        </w:rPr>
        <w:t>Sarbaz</w:t>
      </w:r>
      <w:proofErr w:type="spellEnd"/>
      <w:r w:rsidRPr="00647A45">
        <w:rPr>
          <w:lang w:val="en-US"/>
        </w:rPr>
        <w:t xml:space="preserve"> 5, Mohammad Reza </w:t>
      </w:r>
      <w:proofErr w:type="spellStart"/>
      <w:r w:rsidRPr="00647A45">
        <w:rPr>
          <w:lang w:val="en-US"/>
        </w:rPr>
        <w:t>Darabi</w:t>
      </w:r>
      <w:proofErr w:type="spellEnd"/>
      <w:r w:rsidRPr="00647A45">
        <w:rPr>
          <w:lang w:val="en-US"/>
        </w:rPr>
        <w:t xml:space="preserve"> 6, Mohammad Reza </w:t>
      </w:r>
      <w:proofErr w:type="spellStart"/>
      <w:r w:rsidRPr="00647A45">
        <w:rPr>
          <w:lang w:val="en-US"/>
        </w:rPr>
        <w:t>Hasibian</w:t>
      </w:r>
      <w:proofErr w:type="spellEnd"/>
      <w:r w:rsidRPr="00647A45">
        <w:rPr>
          <w:lang w:val="en-US"/>
        </w:rPr>
        <w:t xml:space="preserve"> *7, </w:t>
      </w:r>
      <w:proofErr w:type="spellStart"/>
      <w:r w:rsidRPr="00647A45">
        <w:rPr>
          <w:lang w:val="en-US"/>
        </w:rPr>
        <w:t>Saeid</w:t>
      </w:r>
      <w:proofErr w:type="spellEnd"/>
      <w:r w:rsidRPr="00647A45">
        <w:rPr>
          <w:lang w:val="en-US"/>
        </w:rPr>
        <w:t xml:space="preserve"> </w:t>
      </w:r>
      <w:proofErr w:type="spellStart"/>
      <w:r w:rsidRPr="00647A45">
        <w:rPr>
          <w:lang w:val="en-US"/>
        </w:rPr>
        <w:t>Eslami</w:t>
      </w:r>
      <w:proofErr w:type="spellEnd"/>
      <w:r w:rsidRPr="00647A45">
        <w:rPr>
          <w:lang w:val="en-US"/>
        </w:rPr>
        <w:t xml:space="preserve"> 8, 9</w:t>
      </w:r>
    </w:p>
    <w:p w:rsidR="00EF346C" w:rsidRPr="00647A45" w:rsidRDefault="00EF346C" w:rsidP="00EF346C">
      <w:pPr>
        <w:pStyle w:val="author"/>
        <w:spacing w:before="0" w:after="0" w:line="240" w:lineRule="auto"/>
        <w:jc w:val="center"/>
        <w:rPr>
          <w:lang w:val="en-US"/>
        </w:rPr>
      </w:pPr>
      <w:r w:rsidRPr="00647A45">
        <w:rPr>
          <w:lang w:val="en-US"/>
        </w:rPr>
        <w:t>1: MSC Student in Department of Medical Informatics, Faculty of Medicine, Mashhad University of Medical Sciences, Mashhad, Iran</w:t>
      </w:r>
    </w:p>
    <w:p w:rsidR="00EF346C" w:rsidRPr="00647A45" w:rsidRDefault="00EF346C" w:rsidP="00EF346C">
      <w:pPr>
        <w:pStyle w:val="author"/>
        <w:spacing w:before="0" w:after="0" w:line="240" w:lineRule="auto"/>
        <w:jc w:val="center"/>
        <w:rPr>
          <w:lang w:val="en-US"/>
        </w:rPr>
      </w:pPr>
      <w:r w:rsidRPr="00647A45">
        <w:rPr>
          <w:lang w:val="en-US"/>
        </w:rPr>
        <w:t xml:space="preserve">2: Assistant Professor of Clinical Psychology, Hakim </w:t>
      </w:r>
      <w:proofErr w:type="spellStart"/>
      <w:r w:rsidRPr="00647A45">
        <w:rPr>
          <w:lang w:val="en-US"/>
        </w:rPr>
        <w:t>Sabzevar</w:t>
      </w:r>
      <w:proofErr w:type="spellEnd"/>
      <w:r w:rsidRPr="00647A45">
        <w:rPr>
          <w:lang w:val="en-US"/>
        </w:rPr>
        <w:t xml:space="preserve"> University, </w:t>
      </w:r>
      <w:proofErr w:type="spellStart"/>
      <w:r w:rsidRPr="00647A45">
        <w:rPr>
          <w:lang w:val="en-US"/>
        </w:rPr>
        <w:t>Sabzevar</w:t>
      </w:r>
      <w:proofErr w:type="spellEnd"/>
      <w:r w:rsidRPr="00647A45">
        <w:rPr>
          <w:lang w:val="en-US"/>
        </w:rPr>
        <w:t>, Iran.</w:t>
      </w:r>
    </w:p>
    <w:p w:rsidR="00EF346C" w:rsidRPr="00647A45" w:rsidRDefault="00EF346C" w:rsidP="00EF346C">
      <w:pPr>
        <w:pStyle w:val="author"/>
        <w:spacing w:before="0" w:after="0" w:line="240" w:lineRule="auto"/>
        <w:jc w:val="center"/>
        <w:rPr>
          <w:lang w:val="en-US"/>
        </w:rPr>
      </w:pPr>
      <w:r w:rsidRPr="00647A45">
        <w:rPr>
          <w:lang w:val="en-US"/>
        </w:rPr>
        <w:t>3: Department of Community Medicine, Faculty of Medicine, Mashhad University of Medical Sciences, Mashhad, Iran</w:t>
      </w:r>
    </w:p>
    <w:p w:rsidR="00EF346C" w:rsidRPr="00647A45" w:rsidRDefault="00EF346C" w:rsidP="00EF346C">
      <w:pPr>
        <w:pStyle w:val="author"/>
        <w:spacing w:before="0" w:after="0" w:line="240" w:lineRule="auto"/>
        <w:jc w:val="center"/>
        <w:rPr>
          <w:lang w:val="en-US"/>
        </w:rPr>
      </w:pPr>
      <w:proofErr w:type="gramStart"/>
      <w:r w:rsidRPr="00647A45">
        <w:rPr>
          <w:lang w:val="en-US"/>
        </w:rPr>
        <w:t>4:MD.</w:t>
      </w:r>
      <w:proofErr w:type="gramEnd"/>
      <w:r w:rsidRPr="00647A45">
        <w:rPr>
          <w:lang w:val="en-US"/>
        </w:rPr>
        <w:t>, Mph, PhD Candidate in Traditional Iranian Medicine, School of Traditional Iranian Medicine Mashhad University of Medical Sciences, Mashhad Iran</w:t>
      </w:r>
    </w:p>
    <w:p w:rsidR="00EF346C" w:rsidRPr="00647A45" w:rsidRDefault="00EF346C" w:rsidP="00EF346C">
      <w:pPr>
        <w:pStyle w:val="author"/>
        <w:spacing w:before="0" w:after="0" w:line="240" w:lineRule="auto"/>
        <w:jc w:val="center"/>
        <w:rPr>
          <w:lang w:val="en-US"/>
        </w:rPr>
      </w:pPr>
      <w:r w:rsidRPr="00647A45">
        <w:rPr>
          <w:lang w:val="en-US"/>
        </w:rPr>
        <w:t>5: Department of Medical Record and Health Information Technology, School of Paramedical Sciences, Mashhad University of Medical Sciences, Mashhad, Iran</w:t>
      </w:r>
    </w:p>
    <w:p w:rsidR="00EF346C" w:rsidRPr="00647A45" w:rsidRDefault="00EF346C" w:rsidP="00EF346C">
      <w:pPr>
        <w:pStyle w:val="author"/>
        <w:spacing w:before="0" w:after="0" w:line="240" w:lineRule="auto"/>
        <w:jc w:val="center"/>
        <w:rPr>
          <w:lang w:val="en-US"/>
        </w:rPr>
      </w:pPr>
      <w:r w:rsidRPr="00647A45">
        <w:rPr>
          <w:lang w:val="en-US"/>
        </w:rPr>
        <w:t>6: Department of Urology, Facility of Medicine, Mashhad University of Medical Science, Mashhad, Iran</w:t>
      </w:r>
    </w:p>
    <w:p w:rsidR="00EF346C" w:rsidRPr="00647A45" w:rsidRDefault="00EF346C" w:rsidP="00EF346C">
      <w:pPr>
        <w:pStyle w:val="author"/>
        <w:spacing w:before="0" w:after="0" w:line="240" w:lineRule="auto"/>
        <w:jc w:val="center"/>
        <w:rPr>
          <w:lang w:val="en-US"/>
        </w:rPr>
      </w:pPr>
      <w:r w:rsidRPr="00647A45">
        <w:rPr>
          <w:lang w:val="en-US"/>
        </w:rPr>
        <w:t>7: Department of Medical Informatics, Faculty of Medicine, Mashhad University of Medical Sciences, Mashhad, Iran</w:t>
      </w:r>
    </w:p>
    <w:p w:rsidR="00EF346C" w:rsidRPr="00647A45" w:rsidRDefault="00EF346C" w:rsidP="00EF346C">
      <w:pPr>
        <w:pStyle w:val="author"/>
        <w:spacing w:before="0" w:after="0" w:line="240" w:lineRule="auto"/>
        <w:jc w:val="center"/>
        <w:rPr>
          <w:lang w:val="en-US"/>
        </w:rPr>
      </w:pPr>
      <w:r w:rsidRPr="00647A45">
        <w:rPr>
          <w:lang w:val="en-US"/>
        </w:rPr>
        <w:t>8: Pharmaceutical Research Center, Mashhad University of Medical Sciences, Mashhad, Iran</w:t>
      </w:r>
    </w:p>
    <w:p w:rsidR="00EF346C" w:rsidRDefault="00EF346C" w:rsidP="00EF346C">
      <w:pPr>
        <w:pStyle w:val="author"/>
        <w:spacing w:before="0" w:after="0" w:line="240" w:lineRule="auto"/>
        <w:jc w:val="center"/>
        <w:rPr>
          <w:rFonts w:asciiTheme="majorBidi" w:hAnsiTheme="majorBidi" w:cstheme="majorBidi"/>
          <w:bCs/>
          <w:sz w:val="20"/>
          <w:szCs w:val="20"/>
          <w:lang w:val="en-US" w:eastAsia="ar-SA"/>
        </w:rPr>
      </w:pPr>
      <w:r w:rsidRPr="00647A45">
        <w:rPr>
          <w:lang w:val="en-US"/>
        </w:rPr>
        <w:t xml:space="preserve">9: Department of Medical Informatics, Faculty of Medicine, Mashhad University of </w:t>
      </w:r>
      <w:r>
        <w:rPr>
          <w:lang w:val="en-US"/>
        </w:rPr>
        <w:t>Medical Sciences, Mashhad, Iran</w:t>
      </w:r>
    </w:p>
    <w:p w:rsidR="00EF346C" w:rsidRPr="009C2EE5" w:rsidRDefault="00EF346C" w:rsidP="00EF346C">
      <w:pPr>
        <w:suppressAutoHyphens/>
        <w:jc w:val="center"/>
        <w:rPr>
          <w:lang w:val="en-US"/>
        </w:rPr>
      </w:pPr>
      <w:r>
        <w:rPr>
          <w:lang w:val="en-US"/>
        </w:rPr>
        <w:t xml:space="preserve">* </w:t>
      </w:r>
      <w:r w:rsidRPr="009C2EE5">
        <w:rPr>
          <w:lang w:val="en-US"/>
        </w:rPr>
        <w:t>hasibianmr@mums.ac.ir</w:t>
      </w:r>
    </w:p>
    <w:p w:rsidR="00EF346C" w:rsidRPr="009C2EE5" w:rsidRDefault="00EF346C" w:rsidP="00EF346C">
      <w:pPr>
        <w:suppressAutoHyphens/>
        <w:spacing w:after="0" w:line="240" w:lineRule="auto"/>
        <w:jc w:val="both"/>
        <w:rPr>
          <w:rFonts w:asciiTheme="majorBidi" w:hAnsiTheme="majorBidi" w:cstheme="majorBidi"/>
          <w:b/>
          <w:sz w:val="20"/>
          <w:szCs w:val="20"/>
          <w:lang w:val="en-US" w:eastAsia="ar-SA"/>
        </w:rPr>
      </w:pPr>
      <w:r w:rsidRPr="009C2EE5">
        <w:rPr>
          <w:rFonts w:asciiTheme="majorBidi" w:hAnsiTheme="majorBidi" w:cstheme="majorBidi"/>
          <w:b/>
          <w:sz w:val="20"/>
          <w:szCs w:val="20"/>
          <w:lang w:val="en-US" w:eastAsia="ar-SA"/>
        </w:rPr>
        <w:t xml:space="preserve">ABSTRACT </w:t>
      </w:r>
    </w:p>
    <w:p w:rsidR="00EF346C" w:rsidRPr="009C2EE5" w:rsidRDefault="00EF346C" w:rsidP="00EF346C">
      <w:pPr>
        <w:suppressAutoHyphens/>
        <w:spacing w:after="0" w:line="240" w:lineRule="auto"/>
        <w:jc w:val="both"/>
        <w:rPr>
          <w:rFonts w:asciiTheme="majorBidi" w:hAnsiTheme="majorBidi" w:cstheme="majorBidi"/>
          <w:bCs/>
          <w:sz w:val="20"/>
          <w:szCs w:val="20"/>
          <w:lang w:val="en-US" w:eastAsia="ar-SA"/>
        </w:rPr>
      </w:pPr>
      <w:r w:rsidRPr="009C2EE5">
        <w:rPr>
          <w:rFonts w:asciiTheme="majorBidi" w:hAnsiTheme="majorBidi" w:cstheme="majorBidi"/>
          <w:b/>
          <w:sz w:val="20"/>
          <w:szCs w:val="20"/>
          <w:lang w:val="en-US" w:eastAsia="ar-SA"/>
        </w:rPr>
        <w:t>BACKGROUND</w:t>
      </w:r>
      <w:r w:rsidRPr="009C2EE5">
        <w:rPr>
          <w:rFonts w:asciiTheme="majorBidi" w:hAnsiTheme="majorBidi" w:cstheme="majorBidi"/>
          <w:bCs/>
          <w:sz w:val="20"/>
          <w:szCs w:val="20"/>
          <w:lang w:val="en-US" w:eastAsia="ar-SA"/>
        </w:rPr>
        <w:t>: Sexual education programs can improve sexual awareness and satisfaction. Yet, sex education is ignored in developing countries. Under such circumstances, we have used IT tools to improve sexual education.</w:t>
      </w:r>
    </w:p>
    <w:p w:rsidR="00EF346C" w:rsidRPr="009C2EE5" w:rsidRDefault="00EF346C" w:rsidP="00EF346C">
      <w:pPr>
        <w:suppressAutoHyphens/>
        <w:spacing w:after="0" w:line="240" w:lineRule="auto"/>
        <w:jc w:val="both"/>
        <w:rPr>
          <w:rFonts w:asciiTheme="majorBidi" w:hAnsiTheme="majorBidi" w:cstheme="majorBidi"/>
          <w:bCs/>
          <w:sz w:val="20"/>
          <w:szCs w:val="20"/>
          <w:lang w:val="en-US" w:eastAsia="ar-SA"/>
        </w:rPr>
      </w:pPr>
      <w:r w:rsidRPr="009C2EE5">
        <w:rPr>
          <w:rFonts w:asciiTheme="majorBidi" w:hAnsiTheme="majorBidi" w:cstheme="majorBidi"/>
          <w:b/>
          <w:sz w:val="20"/>
          <w:szCs w:val="20"/>
          <w:lang w:val="en-US" w:eastAsia="ar-SA"/>
        </w:rPr>
        <w:t>OBJECTIVE</w:t>
      </w:r>
      <w:r w:rsidRPr="009C2EE5">
        <w:rPr>
          <w:rFonts w:asciiTheme="majorBidi" w:hAnsiTheme="majorBidi" w:cstheme="majorBidi"/>
          <w:bCs/>
          <w:sz w:val="20"/>
          <w:szCs w:val="20"/>
          <w:lang w:val="en-US" w:eastAsia="ar-SA"/>
        </w:rPr>
        <w:t>: In this article, we used a mobile application (</w:t>
      </w:r>
      <w:proofErr w:type="spellStart"/>
      <w:r w:rsidRPr="009C2EE5">
        <w:rPr>
          <w:rFonts w:asciiTheme="majorBidi" w:hAnsiTheme="majorBidi" w:cstheme="majorBidi"/>
          <w:bCs/>
          <w:sz w:val="20"/>
          <w:szCs w:val="20"/>
          <w:lang w:val="en-US" w:eastAsia="ar-SA"/>
        </w:rPr>
        <w:t>mHealth</w:t>
      </w:r>
      <w:proofErr w:type="spellEnd"/>
      <w:r w:rsidRPr="009C2EE5">
        <w:rPr>
          <w:rFonts w:asciiTheme="majorBidi" w:hAnsiTheme="majorBidi" w:cstheme="majorBidi"/>
          <w:bCs/>
          <w:sz w:val="20"/>
          <w:szCs w:val="20"/>
          <w:lang w:val="en-US" w:eastAsia="ar-SA"/>
        </w:rPr>
        <w:t>) to impart sex education.</w:t>
      </w:r>
    </w:p>
    <w:p w:rsidR="00EF346C" w:rsidRPr="009C2EE5" w:rsidRDefault="00EF346C" w:rsidP="00EF346C">
      <w:pPr>
        <w:suppressAutoHyphens/>
        <w:spacing w:after="0" w:line="240" w:lineRule="auto"/>
        <w:jc w:val="both"/>
        <w:rPr>
          <w:rFonts w:asciiTheme="majorBidi" w:hAnsiTheme="majorBidi" w:cstheme="majorBidi"/>
          <w:bCs/>
          <w:sz w:val="20"/>
          <w:szCs w:val="20"/>
          <w:lang w:val="en-US" w:eastAsia="ar-SA"/>
        </w:rPr>
      </w:pPr>
      <w:r w:rsidRPr="009C2EE5">
        <w:rPr>
          <w:rFonts w:asciiTheme="majorBidi" w:hAnsiTheme="majorBidi" w:cstheme="majorBidi"/>
          <w:b/>
          <w:sz w:val="20"/>
          <w:szCs w:val="20"/>
          <w:lang w:val="en-US" w:eastAsia="ar-SA"/>
        </w:rPr>
        <w:t>Methods</w:t>
      </w:r>
      <w:r w:rsidRPr="009C2EE5">
        <w:rPr>
          <w:rFonts w:asciiTheme="majorBidi" w:hAnsiTheme="majorBidi" w:cstheme="majorBidi"/>
          <w:bCs/>
          <w:sz w:val="20"/>
          <w:szCs w:val="20"/>
          <w:lang w:val="en-US" w:eastAsia="ar-SA"/>
        </w:rPr>
        <w:t>: A randomized controlled trial was held, in which participants were randomly assigned to one of two groups: The control group, with 25 participants, which received only counseling from sex therapists, and the intervention group, with 25 participants, which received the mobile application system in addition to counseling from sex therapists. Participants were persons referred to sex therapists at a clinic. In each group, sexual satisfaction and awareness were evaluated. We measured sexual satisfaction with the help of the Larson questionnaire and sexual awareness by the Ann Hooper questionnaire.</w:t>
      </w:r>
    </w:p>
    <w:p w:rsidR="00EF346C" w:rsidRPr="009C2EE5" w:rsidRDefault="00EF346C" w:rsidP="00EF346C">
      <w:pPr>
        <w:suppressAutoHyphens/>
        <w:spacing w:after="0" w:line="240" w:lineRule="auto"/>
        <w:jc w:val="both"/>
        <w:rPr>
          <w:rFonts w:asciiTheme="majorBidi" w:hAnsiTheme="majorBidi" w:cstheme="majorBidi"/>
          <w:bCs/>
          <w:sz w:val="20"/>
          <w:szCs w:val="20"/>
          <w:lang w:val="en-US" w:eastAsia="ar-SA"/>
        </w:rPr>
      </w:pPr>
      <w:r w:rsidRPr="009C2EE5">
        <w:rPr>
          <w:rFonts w:asciiTheme="majorBidi" w:hAnsiTheme="majorBidi" w:cstheme="majorBidi"/>
          <w:b/>
          <w:sz w:val="20"/>
          <w:szCs w:val="20"/>
          <w:lang w:val="en-US" w:eastAsia="ar-SA"/>
        </w:rPr>
        <w:t>Results</w:t>
      </w:r>
      <w:r w:rsidRPr="009C2EE5">
        <w:rPr>
          <w:rFonts w:asciiTheme="majorBidi" w:hAnsiTheme="majorBidi" w:cstheme="majorBidi"/>
          <w:bCs/>
          <w:sz w:val="20"/>
          <w:szCs w:val="20"/>
          <w:lang w:val="en-US" w:eastAsia="ar-SA"/>
        </w:rPr>
        <w:t>: Our data demonstrated that sexual satisfaction was not statistically significant (P=0.44), but awareness showed statistically significant differences (P=0.007) in the intervention vs. the control group. Also, the mean in both groups had statistically significant differences before and after the intervention (P=0.001).</w:t>
      </w:r>
    </w:p>
    <w:p w:rsidR="00EF346C" w:rsidRPr="009C2EE5" w:rsidRDefault="00EF346C" w:rsidP="00EF346C">
      <w:pPr>
        <w:suppressAutoHyphens/>
        <w:spacing w:after="0" w:line="240" w:lineRule="auto"/>
        <w:jc w:val="both"/>
        <w:rPr>
          <w:rFonts w:asciiTheme="majorBidi" w:hAnsiTheme="majorBidi" w:cstheme="majorBidi"/>
          <w:bCs/>
          <w:sz w:val="20"/>
          <w:szCs w:val="20"/>
          <w:lang w:val="en-US" w:eastAsia="ar-SA"/>
        </w:rPr>
      </w:pPr>
      <w:r w:rsidRPr="009C2EE5">
        <w:rPr>
          <w:rFonts w:asciiTheme="majorBidi" w:hAnsiTheme="majorBidi" w:cstheme="majorBidi"/>
          <w:b/>
          <w:sz w:val="20"/>
          <w:szCs w:val="20"/>
          <w:lang w:val="en-US" w:eastAsia="ar-SA"/>
        </w:rPr>
        <w:t>Conclusion</w:t>
      </w:r>
      <w:r w:rsidRPr="009C2EE5">
        <w:rPr>
          <w:rFonts w:asciiTheme="majorBidi" w:hAnsiTheme="majorBidi" w:cstheme="majorBidi"/>
          <w:bCs/>
          <w:sz w:val="20"/>
          <w:szCs w:val="20"/>
          <w:lang w:val="en-US" w:eastAsia="ar-SA"/>
        </w:rPr>
        <w:t xml:space="preserve">: Our results showed that mobile applications can improve sexual awareness but cannot affect sexual satisfaction in the short term. </w:t>
      </w:r>
    </w:p>
    <w:p w:rsidR="00EF346C" w:rsidRPr="009C2EE5" w:rsidRDefault="00EF346C" w:rsidP="00EF346C">
      <w:pPr>
        <w:suppressAutoHyphens/>
        <w:spacing w:after="0" w:line="240" w:lineRule="auto"/>
        <w:jc w:val="both"/>
        <w:rPr>
          <w:rFonts w:asciiTheme="majorBidi" w:hAnsiTheme="majorBidi" w:cstheme="majorBidi"/>
          <w:bCs/>
          <w:sz w:val="20"/>
          <w:szCs w:val="20"/>
          <w:lang w:val="en-US" w:eastAsia="ar-SA"/>
        </w:rPr>
      </w:pPr>
      <w:r w:rsidRPr="009C2EE5">
        <w:rPr>
          <w:rFonts w:asciiTheme="majorBidi" w:hAnsiTheme="majorBidi" w:cstheme="majorBidi"/>
          <w:bCs/>
          <w:sz w:val="20"/>
          <w:szCs w:val="20"/>
          <w:lang w:val="en-US" w:eastAsia="ar-SA"/>
        </w:rPr>
        <w:t>Trial Registration: The clinical trial was registered with the Iranian Registry of Clinical Trials (IRCT) under registration ID:  IRCT2016110130640N1</w:t>
      </w:r>
    </w:p>
    <w:p w:rsidR="00EF346C" w:rsidRPr="007D72D5" w:rsidRDefault="00EF346C" w:rsidP="00EF346C">
      <w:pPr>
        <w:suppressAutoHyphens/>
        <w:spacing w:after="0" w:line="240" w:lineRule="auto"/>
        <w:jc w:val="both"/>
        <w:rPr>
          <w:rFonts w:asciiTheme="majorBidi" w:hAnsiTheme="majorBidi" w:cstheme="majorBidi"/>
          <w:bCs/>
          <w:sz w:val="24"/>
          <w:szCs w:val="24"/>
          <w:lang w:val="en-US" w:eastAsia="ar-SA"/>
        </w:rPr>
      </w:pPr>
      <w:r w:rsidRPr="009C2EE5">
        <w:rPr>
          <w:rFonts w:asciiTheme="majorBidi" w:hAnsiTheme="majorBidi" w:cstheme="majorBidi"/>
          <w:b/>
          <w:sz w:val="20"/>
          <w:szCs w:val="20"/>
          <w:lang w:val="en-US" w:eastAsia="ar-SA"/>
        </w:rPr>
        <w:t>KEYWORDS</w:t>
      </w:r>
      <w:r w:rsidRPr="009C2EE5">
        <w:rPr>
          <w:rFonts w:asciiTheme="majorBidi" w:hAnsiTheme="majorBidi" w:cstheme="majorBidi"/>
          <w:bCs/>
          <w:sz w:val="20"/>
          <w:szCs w:val="20"/>
          <w:lang w:val="en-US" w:eastAsia="ar-SA"/>
        </w:rPr>
        <w:t>: M-Health, mobile application, sexual education, sexual awareness, sexual satisfaction.</w:t>
      </w:r>
    </w:p>
    <w:p w:rsidR="00EF346C" w:rsidRPr="007D72D5" w:rsidRDefault="00EF346C" w:rsidP="00EF346C">
      <w:pPr>
        <w:pStyle w:val="heading1"/>
        <w:numPr>
          <w:ilvl w:val="0"/>
          <w:numId w:val="1"/>
        </w:numPr>
        <w:rPr>
          <w:rFonts w:asciiTheme="majorBidi" w:hAnsiTheme="majorBidi" w:cstheme="majorBidi"/>
          <w:sz w:val="24"/>
          <w:szCs w:val="24"/>
        </w:rPr>
      </w:pPr>
      <w:proofErr w:type="spellStart"/>
      <w:r w:rsidRPr="007D72D5">
        <w:rPr>
          <w:rFonts w:asciiTheme="majorBidi" w:hAnsiTheme="majorBidi" w:cstheme="majorBidi"/>
          <w:sz w:val="24"/>
          <w:szCs w:val="24"/>
        </w:rPr>
        <w:t>Declaration</w:t>
      </w:r>
      <w:proofErr w:type="spellEnd"/>
      <w:r w:rsidRPr="007D72D5">
        <w:rPr>
          <w:rFonts w:asciiTheme="majorBidi" w:hAnsiTheme="majorBidi" w:cstheme="majorBidi"/>
          <w:sz w:val="24"/>
          <w:szCs w:val="24"/>
        </w:rPr>
        <w:t xml:space="preserve"> of </w:t>
      </w:r>
      <w:proofErr w:type="spellStart"/>
      <w:r w:rsidRPr="007D72D5">
        <w:rPr>
          <w:rFonts w:asciiTheme="majorBidi" w:hAnsiTheme="majorBidi" w:cstheme="majorBidi"/>
          <w:sz w:val="24"/>
          <w:szCs w:val="24"/>
        </w:rPr>
        <w:t>conflicts</w:t>
      </w:r>
      <w:proofErr w:type="spellEnd"/>
      <w:r w:rsidRPr="007D72D5">
        <w:rPr>
          <w:rFonts w:asciiTheme="majorBidi" w:hAnsiTheme="majorBidi" w:cstheme="majorBidi"/>
          <w:sz w:val="24"/>
          <w:szCs w:val="24"/>
        </w:rPr>
        <w:t xml:space="preserve"> </w:t>
      </w:r>
    </w:p>
    <w:p w:rsidR="00EF346C" w:rsidRPr="007D72D5" w:rsidRDefault="00EF346C" w:rsidP="00EF346C">
      <w:pPr>
        <w:tabs>
          <w:tab w:val="left" w:pos="2923"/>
        </w:tabs>
        <w:jc w:val="both"/>
        <w:rPr>
          <w:rFonts w:asciiTheme="majorBidi" w:hAnsiTheme="majorBidi" w:cstheme="majorBidi"/>
          <w:sz w:val="24"/>
          <w:szCs w:val="24"/>
          <w:lang w:val="en-US"/>
        </w:rPr>
      </w:pPr>
      <w:r w:rsidRPr="007D72D5">
        <w:rPr>
          <w:rFonts w:asciiTheme="majorBidi" w:hAnsiTheme="majorBidi" w:cstheme="majorBidi"/>
          <w:sz w:val="24"/>
          <w:szCs w:val="24"/>
          <w:lang w:val="en-US"/>
        </w:rPr>
        <w:t xml:space="preserve">This abstract is selected from the First International Congress of Diseases and Health Outcomes Registry and First National Congress of Medical Informatics, 14-17 February 2017, Mashhad, Iran </w:t>
      </w:r>
    </w:p>
    <w:p w:rsidR="00EF346C" w:rsidRPr="007D72D5" w:rsidRDefault="00EF346C" w:rsidP="00EF346C">
      <w:pPr>
        <w:pStyle w:val="heading1"/>
        <w:numPr>
          <w:ilvl w:val="0"/>
          <w:numId w:val="1"/>
        </w:numPr>
        <w:rPr>
          <w:rFonts w:asciiTheme="majorBidi" w:hAnsiTheme="majorBidi" w:cstheme="majorBidi"/>
          <w:sz w:val="24"/>
          <w:szCs w:val="24"/>
        </w:rPr>
      </w:pPr>
      <w:proofErr w:type="spellStart"/>
      <w:r w:rsidRPr="007D72D5">
        <w:rPr>
          <w:rFonts w:asciiTheme="majorBidi" w:hAnsiTheme="majorBidi" w:cstheme="majorBidi"/>
          <w:sz w:val="24"/>
          <w:szCs w:val="24"/>
        </w:rPr>
        <w:lastRenderedPageBreak/>
        <w:t>Authors</w:t>
      </w:r>
      <w:proofErr w:type="spellEnd"/>
      <w:r w:rsidRPr="007D72D5">
        <w:rPr>
          <w:rFonts w:asciiTheme="majorBidi" w:hAnsiTheme="majorBidi" w:cstheme="majorBidi"/>
          <w:sz w:val="24"/>
          <w:szCs w:val="24"/>
        </w:rPr>
        <w:t xml:space="preserve">’ </w:t>
      </w:r>
      <w:proofErr w:type="spellStart"/>
      <w:r w:rsidRPr="007D72D5">
        <w:rPr>
          <w:rFonts w:asciiTheme="majorBidi" w:hAnsiTheme="majorBidi" w:cstheme="majorBidi"/>
          <w:sz w:val="24"/>
          <w:szCs w:val="24"/>
        </w:rPr>
        <w:t>biography</w:t>
      </w:r>
      <w:proofErr w:type="spellEnd"/>
    </w:p>
    <w:p w:rsidR="00EF346C" w:rsidRPr="007D72D5" w:rsidRDefault="00EF346C" w:rsidP="00EF346C">
      <w:pPr>
        <w:pStyle w:val="Normal1"/>
        <w:spacing w:line="240" w:lineRule="auto"/>
        <w:jc w:val="both"/>
        <w:rPr>
          <w:rFonts w:asciiTheme="majorBidi" w:eastAsia="SimSun" w:hAnsiTheme="majorBidi" w:cstheme="majorBidi"/>
          <w:iCs/>
          <w:sz w:val="24"/>
          <w:szCs w:val="24"/>
          <w:lang w:val="en-US" w:eastAsia="ar-SA"/>
        </w:rPr>
      </w:pPr>
      <w:r w:rsidRPr="007D72D5">
        <w:rPr>
          <w:rFonts w:asciiTheme="majorBidi" w:eastAsia="SimSun" w:hAnsiTheme="majorBidi" w:cstheme="majorBidi"/>
          <w:iCs/>
          <w:sz w:val="24"/>
          <w:szCs w:val="24"/>
          <w:lang w:val="en-US" w:eastAsia="ar-SA"/>
        </w:rPr>
        <w:t xml:space="preserve">No biography. </w:t>
      </w:r>
    </w:p>
    <w:p w:rsidR="00EF346C" w:rsidRPr="007D72D5" w:rsidRDefault="00EF346C" w:rsidP="00EF346C">
      <w:pPr>
        <w:pStyle w:val="heading1"/>
        <w:numPr>
          <w:ilvl w:val="0"/>
          <w:numId w:val="1"/>
        </w:numPr>
        <w:rPr>
          <w:rFonts w:asciiTheme="majorBidi" w:hAnsiTheme="majorBidi" w:cstheme="majorBidi"/>
          <w:sz w:val="24"/>
          <w:szCs w:val="24"/>
          <w:lang w:val="en-US"/>
        </w:rPr>
      </w:pPr>
      <w:r w:rsidRPr="007D72D5">
        <w:rPr>
          <w:rFonts w:asciiTheme="majorBidi" w:hAnsiTheme="majorBidi" w:cstheme="majorBidi"/>
          <w:sz w:val="24"/>
          <w:szCs w:val="24"/>
          <w:lang w:val="en-US"/>
        </w:rPr>
        <w:t xml:space="preserve">References </w:t>
      </w:r>
    </w:p>
    <w:p w:rsidR="00BC1BCA" w:rsidRDefault="00EF346C" w:rsidP="00EF346C">
      <w:r w:rsidRPr="007D72D5">
        <w:rPr>
          <w:rFonts w:asciiTheme="majorBidi" w:eastAsia="SimSun" w:hAnsiTheme="majorBidi" w:cstheme="majorBidi"/>
          <w:bCs/>
          <w:sz w:val="24"/>
          <w:szCs w:val="24"/>
          <w:lang w:val="en-US" w:eastAsia="ar-SA"/>
        </w:rPr>
        <w:t>No references.</w:t>
      </w:r>
    </w:p>
    <w:sectPr w:rsidR="00BC1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D0C41"/>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6C"/>
    <w:rsid w:val="00202693"/>
    <w:rsid w:val="00486F3E"/>
    <w:rsid w:val="00EF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D441D-E26F-4DF9-9895-3C186303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46C"/>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author"/>
    <w:rsid w:val="00EF346C"/>
    <w:rPr>
      <w:rFonts w:ascii="Arial" w:hAnsi="Arial"/>
      <w:b/>
      <w:sz w:val="36"/>
    </w:rPr>
  </w:style>
  <w:style w:type="paragraph" w:customStyle="1" w:styleId="heading1">
    <w:name w:val="heading1"/>
    <w:basedOn w:val="Normal"/>
    <w:next w:val="Normal"/>
    <w:rsid w:val="00EF346C"/>
    <w:pPr>
      <w:keepNext/>
      <w:spacing w:before="240" w:after="180"/>
    </w:pPr>
    <w:rPr>
      <w:rFonts w:ascii="Arial" w:hAnsi="Arial"/>
      <w:b/>
      <w:sz w:val="32"/>
    </w:rPr>
  </w:style>
  <w:style w:type="paragraph" w:customStyle="1" w:styleId="author">
    <w:name w:val="author"/>
    <w:basedOn w:val="Normal"/>
    <w:next w:val="Normal"/>
    <w:rsid w:val="00EF346C"/>
    <w:pPr>
      <w:spacing w:before="120"/>
    </w:pPr>
  </w:style>
  <w:style w:type="paragraph" w:customStyle="1" w:styleId="Normal1">
    <w:name w:val="Normal1"/>
    <w:uiPriority w:val="99"/>
    <w:rsid w:val="00EF346C"/>
    <w:pPr>
      <w:spacing w:after="0" w:line="276" w:lineRule="auto"/>
    </w:pPr>
    <w:rPr>
      <w:rFonts w:ascii="Arial" w:eastAsia="Arial" w:hAnsi="Arial" w:cs="Arial"/>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Eurl-Knowking.dz</dc:creator>
  <cp:keywords/>
  <dc:description/>
  <cp:lastModifiedBy>Eurl-Knowking.dz</cp:lastModifiedBy>
  <cp:revision>1</cp:revision>
  <dcterms:created xsi:type="dcterms:W3CDTF">2020-11-26T09:45:00Z</dcterms:created>
  <dcterms:modified xsi:type="dcterms:W3CDTF">2020-11-26T09:45:00Z</dcterms:modified>
</cp:coreProperties>
</file>